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9277" w14:textId="77777777" w:rsidR="004D493B" w:rsidRPr="004D493B" w:rsidRDefault="004D493B" w:rsidP="004D493B">
      <w:pPr>
        <w:jc w:val="center"/>
        <w:rPr>
          <w:rFonts w:ascii="Arial" w:hAnsi="Arial" w:cs="Arial"/>
          <w:b/>
          <w:bCs/>
        </w:rPr>
      </w:pPr>
      <w:r w:rsidRPr="004D493B">
        <w:rPr>
          <w:rFonts w:ascii="Arial" w:hAnsi="Arial" w:cs="Arial"/>
          <w:b/>
          <w:bCs/>
        </w:rPr>
        <w:t>JUNTO A VOLUNTARIOS, GOBIERNO DE BJ PONE EJEMPLO DE CONSERVACIÓN DE CENOTES EN CANCÚN</w:t>
      </w:r>
    </w:p>
    <w:p w14:paraId="2301C06A" w14:textId="77777777" w:rsidR="004D493B" w:rsidRPr="004D493B" w:rsidRDefault="004D493B" w:rsidP="004D493B">
      <w:pPr>
        <w:jc w:val="both"/>
        <w:rPr>
          <w:rFonts w:ascii="Arial" w:hAnsi="Arial" w:cs="Arial"/>
          <w:b/>
          <w:bCs/>
        </w:rPr>
      </w:pPr>
      <w:r w:rsidRPr="004D493B">
        <w:rPr>
          <w:rFonts w:ascii="Arial" w:hAnsi="Arial" w:cs="Arial"/>
          <w:b/>
          <w:bCs/>
        </w:rPr>
        <w:t xml:space="preserve"> </w:t>
      </w:r>
    </w:p>
    <w:p w14:paraId="153F6C8A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  <w:b/>
          <w:bCs/>
        </w:rPr>
        <w:t>Cancún, Q. R., 27 de septiembre de 2025.-</w:t>
      </w:r>
      <w:r w:rsidRPr="004D493B">
        <w:rPr>
          <w:rFonts w:ascii="Arial" w:hAnsi="Arial" w:cs="Arial"/>
        </w:rPr>
        <w:t xml:space="preserve"> En una decidida estrategia para preservar los ecosistemas naturales de la ciudad, la Dirección General de Ecología realizó una jornada de limpieza del programa “Cenotes Urbanos” en la Supermanzana 253, a la que se integraron los Bomberos de Cancún y Servicios Públicos, así como asociaciones civiles, vecinos y voluntarios en general, como parte del Plan de Saneamiento e Integración Social de Humedales de Agua Dulce, que busca la recuperación y protección de estos valiosos cuerpos de agua en zonas urbanas de la ciudad. </w:t>
      </w:r>
    </w:p>
    <w:p w14:paraId="3D33AF4B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 xml:space="preserve"> </w:t>
      </w:r>
    </w:p>
    <w:p w14:paraId="02D89CD4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>La actividad tuvo lugar en un humedal natural llamado “La Curva de los Frailes</w:t>
      </w:r>
      <w:proofErr w:type="gramStart"/>
      <w:r w:rsidRPr="004D493B">
        <w:rPr>
          <w:rFonts w:ascii="Arial" w:hAnsi="Arial" w:cs="Arial"/>
        </w:rPr>
        <w:t>”,  de</w:t>
      </w:r>
      <w:proofErr w:type="gramEnd"/>
      <w:r w:rsidRPr="004D493B">
        <w:rPr>
          <w:rFonts w:ascii="Arial" w:hAnsi="Arial" w:cs="Arial"/>
        </w:rPr>
        <w:t xml:space="preserve"> 3 mil 700 metros cuadrados, el cual enfrenta amenazas ambientales por la acumulación de residuos sólidos y vertimientos de aguas residuales, por lo que se puntualizó la importancia ecológica, social y económica de rescatar y dignificar estos espacios naturales.</w:t>
      </w:r>
    </w:p>
    <w:p w14:paraId="4B05168E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 xml:space="preserve"> </w:t>
      </w:r>
    </w:p>
    <w:p w14:paraId="1D3F1F81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>En ese contexto, el titular de Ecología, Fernando Haro Salinas, detalló que los cenotes no solo son símbolos de nuestra identidad y biodiversidad, sino fuentes vitales de agua que debemos proteger, ya que preservarlos es sinónimo de asegurar el bienestar de las futuras generaciones.</w:t>
      </w:r>
    </w:p>
    <w:p w14:paraId="19A86125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 xml:space="preserve"> </w:t>
      </w:r>
    </w:p>
    <w:p w14:paraId="6BA394A4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>Durante la jornada se realizaron actividades de limpieza en el cuerpo de agua y sus alrededores, en donde se empleó rapel para retirar desechos de las partes más altas. También se llevó a cabo una plática de sensibilización ambiental, donde se explicó la conexión de los cenotes con el acuífero que abastece de agua a toda la ciudad, por lo que se compartieron estrategias de conservación.</w:t>
      </w:r>
    </w:p>
    <w:p w14:paraId="7D8A4D5D" w14:textId="77777777" w:rsidR="004D493B" w:rsidRPr="004D493B" w:rsidRDefault="004D493B" w:rsidP="004D493B">
      <w:pPr>
        <w:jc w:val="both"/>
        <w:rPr>
          <w:rFonts w:ascii="Arial" w:hAnsi="Arial" w:cs="Arial"/>
        </w:rPr>
      </w:pPr>
      <w:r w:rsidRPr="004D493B">
        <w:rPr>
          <w:rFonts w:ascii="Arial" w:hAnsi="Arial" w:cs="Arial"/>
        </w:rPr>
        <w:t xml:space="preserve">  </w:t>
      </w:r>
    </w:p>
    <w:p w14:paraId="6B466BBA" w14:textId="1519AF2E" w:rsidR="00AB0F61" w:rsidRPr="00DB4BE8" w:rsidRDefault="004D493B" w:rsidP="004D493B">
      <w:pPr>
        <w:jc w:val="center"/>
        <w:rPr>
          <w:rFonts w:ascii="Arial" w:hAnsi="Arial" w:cs="Arial"/>
        </w:rPr>
      </w:pPr>
      <w:r w:rsidRPr="004D493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D55C" w14:textId="77777777" w:rsidR="00156F23" w:rsidRDefault="00156F23" w:rsidP="0092028B">
      <w:r>
        <w:separator/>
      </w:r>
    </w:p>
  </w:endnote>
  <w:endnote w:type="continuationSeparator" w:id="0">
    <w:p w14:paraId="390C758F" w14:textId="77777777" w:rsidR="00156F23" w:rsidRDefault="00156F2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7B30" w14:textId="77777777" w:rsidR="00156F23" w:rsidRDefault="00156F23" w:rsidP="0092028B">
      <w:r>
        <w:separator/>
      </w:r>
    </w:p>
  </w:footnote>
  <w:footnote w:type="continuationSeparator" w:id="0">
    <w:p w14:paraId="38880880" w14:textId="77777777" w:rsidR="00156F23" w:rsidRDefault="00156F2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9FBD62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4D493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9FBD62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4D493B">
                      <w:rPr>
                        <w:rFonts w:cstheme="minorHAnsi"/>
                        <w:b/>
                        <w:bCs/>
                        <w:lang w:val="es-ES"/>
                      </w:rPr>
                      <w:t>464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56F23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493B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2025-09-27T19:10:00Z</dcterms:created>
  <dcterms:modified xsi:type="dcterms:W3CDTF">2025-09-27T19:10:00Z</dcterms:modified>
</cp:coreProperties>
</file>